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9B" w:rsidRPr="00015D9B" w:rsidRDefault="005D64A2">
      <w:pPr>
        <w:rPr>
          <w:b/>
          <w:sz w:val="28"/>
          <w:szCs w:val="28"/>
        </w:rPr>
      </w:pPr>
      <w:r>
        <w:rPr>
          <w:b/>
          <w:sz w:val="28"/>
          <w:szCs w:val="28"/>
        </w:rPr>
        <w:t>P</w:t>
      </w:r>
      <w:r w:rsidR="00015D9B" w:rsidRPr="00015D9B">
        <w:rPr>
          <w:b/>
          <w:sz w:val="28"/>
          <w:szCs w:val="28"/>
        </w:rPr>
        <w:t>RESS RELEASE</w:t>
      </w:r>
    </w:p>
    <w:p w:rsidR="002C2D98" w:rsidRPr="005D64A2" w:rsidRDefault="00015D9B">
      <w:pPr>
        <w:rPr>
          <w:b/>
          <w:sz w:val="28"/>
          <w:szCs w:val="28"/>
        </w:rPr>
      </w:pPr>
      <w:r w:rsidRPr="00015D9B">
        <w:rPr>
          <w:b/>
          <w:sz w:val="28"/>
          <w:szCs w:val="28"/>
        </w:rPr>
        <w:t>26 September 2016</w:t>
      </w:r>
      <w:r w:rsidR="00D764D6" w:rsidRPr="005D64A2">
        <w:rPr>
          <w:b/>
          <w:sz w:val="28"/>
          <w:szCs w:val="28"/>
        </w:rPr>
        <w:t>Adult Hearing Loss: Europe's growing challenge</w:t>
      </w:r>
    </w:p>
    <w:p w:rsidR="00D764D6" w:rsidRDefault="00D764D6"/>
    <w:p w:rsidR="00E45348" w:rsidRDefault="005B4F3E" w:rsidP="00DC5FFD">
      <w:pPr>
        <w:spacing w:line="360" w:lineRule="auto"/>
      </w:pPr>
      <w:r>
        <w:t>Adult hearing loss is one of the most challenging health and so</w:t>
      </w:r>
      <w:r w:rsidR="00E45348">
        <w:t>cial issues facing Europe today, leading to substantial costs to the individual and to public services.</w:t>
      </w:r>
      <w:r>
        <w:t xml:space="preserve"> </w:t>
      </w:r>
      <w:r w:rsidR="00E45348">
        <w:t>It</w:t>
      </w:r>
      <w:r>
        <w:t xml:space="preserve"> deprives people of the ability to communicate effectively and </w:t>
      </w:r>
      <w:r w:rsidR="00D07068">
        <w:t>affects</w:t>
      </w:r>
      <w:r>
        <w:t xml:space="preserve"> every facet of </w:t>
      </w:r>
      <w:r w:rsidR="00FE5473">
        <w:t>their lives.</w:t>
      </w:r>
      <w:r>
        <w:t xml:space="preserve"> </w:t>
      </w:r>
      <w:r w:rsidR="00E45348">
        <w:t xml:space="preserve"> </w:t>
      </w:r>
    </w:p>
    <w:p w:rsidR="00BB303D" w:rsidRDefault="005B4F3E" w:rsidP="00DC5FFD">
      <w:pPr>
        <w:spacing w:line="360" w:lineRule="auto"/>
      </w:pPr>
      <w:r>
        <w:t xml:space="preserve">So why does the impact of hearing loss go unnoticed and unaddressed? </w:t>
      </w:r>
    </w:p>
    <w:p w:rsidR="006D6AC0" w:rsidRDefault="006D6AC0" w:rsidP="006D6AC0">
      <w:pPr>
        <w:spacing w:line="360" w:lineRule="auto"/>
      </w:pPr>
      <w:r>
        <w:rPr>
          <w:rFonts w:eastAsia="Times New Roman" w:cstheme="minorHAnsi"/>
          <w:color w:val="333333"/>
          <w:lang w:eastAsia="en-GB"/>
        </w:rPr>
        <w:t>In</w:t>
      </w:r>
      <w:r w:rsidRPr="006D6AC0">
        <w:rPr>
          <w:rFonts w:eastAsia="Times New Roman" w:cstheme="minorHAnsi"/>
          <w:color w:val="333333"/>
          <w:lang w:eastAsia="en-GB"/>
        </w:rPr>
        <w:t xml:space="preserve"> many countries, </w:t>
      </w:r>
      <w:r>
        <w:rPr>
          <w:rFonts w:eastAsia="Times New Roman" w:cstheme="minorHAnsi"/>
          <w:color w:val="333333"/>
          <w:lang w:eastAsia="en-GB"/>
        </w:rPr>
        <w:t xml:space="preserve">with </w:t>
      </w:r>
      <w:r w:rsidRPr="006D6AC0">
        <w:rPr>
          <w:rFonts w:eastAsia="Times New Roman" w:cstheme="minorHAnsi"/>
          <w:color w:val="333333"/>
          <w:lang w:eastAsia="en-GB"/>
        </w:rPr>
        <w:t xml:space="preserve">increasing ageing populations and associated health costs, access </w:t>
      </w:r>
      <w:proofErr w:type="gramStart"/>
      <w:r>
        <w:rPr>
          <w:rFonts w:eastAsia="Times New Roman" w:cstheme="minorHAnsi"/>
          <w:color w:val="333333"/>
          <w:lang w:eastAsia="en-GB"/>
        </w:rPr>
        <w:t xml:space="preserve">to  </w:t>
      </w:r>
      <w:r w:rsidRPr="006D6AC0">
        <w:rPr>
          <w:rFonts w:eastAsia="Times New Roman" w:cstheme="minorHAnsi"/>
          <w:color w:val="333333"/>
          <w:lang w:eastAsia="en-GB"/>
        </w:rPr>
        <w:t>hearing</w:t>
      </w:r>
      <w:proofErr w:type="gramEnd"/>
      <w:r w:rsidRPr="006D6AC0">
        <w:rPr>
          <w:rFonts w:eastAsia="Times New Roman" w:cstheme="minorHAnsi"/>
          <w:color w:val="333333"/>
          <w:lang w:eastAsia="en-GB"/>
        </w:rPr>
        <w:t xml:space="preserve"> technologies may be denied, or the long-term management not provided</w:t>
      </w:r>
      <w:r w:rsidRPr="00136340">
        <w:rPr>
          <w:rFonts w:ascii="Helvetica" w:eastAsia="Times New Roman" w:hAnsi="Helvetica" w:cs="Helvetica"/>
          <w:color w:val="333333"/>
          <w:sz w:val="23"/>
          <w:szCs w:val="23"/>
          <w:lang w:eastAsia="en-GB"/>
        </w:rPr>
        <w:t>.</w:t>
      </w:r>
    </w:p>
    <w:p w:rsidR="0047748B" w:rsidRDefault="00EA4B85" w:rsidP="00DC5FFD">
      <w:pPr>
        <w:spacing w:line="360" w:lineRule="auto"/>
      </w:pPr>
      <w:r>
        <w:t>A new European Report,</w:t>
      </w:r>
      <w:r w:rsidR="005B4F3E">
        <w:t xml:space="preserve"> published by The Ear Foundation, </w:t>
      </w:r>
      <w:r w:rsidR="00E45348">
        <w:t xml:space="preserve">called 'Spend to Save', </w:t>
      </w:r>
      <w:r w:rsidR="0047748B">
        <w:t xml:space="preserve">sets out to reveal </w:t>
      </w:r>
      <w:r w:rsidR="00A6354F">
        <w:t xml:space="preserve"> the real cost of hearing loss</w:t>
      </w:r>
      <w:r w:rsidR="00D07068">
        <w:t xml:space="preserve"> and how by increasing access to today's technology across Europe</w:t>
      </w:r>
      <w:r>
        <w:t xml:space="preserve">, </w:t>
      </w:r>
      <w:r w:rsidR="002A2BC1">
        <w:t xml:space="preserve">individual </w:t>
      </w:r>
      <w:r>
        <w:t>lives can be transformed and money saved.</w:t>
      </w:r>
      <w:r w:rsidR="00A6354F">
        <w:t xml:space="preserve"> </w:t>
      </w:r>
    </w:p>
    <w:p w:rsidR="00230D57" w:rsidRDefault="00B239AF" w:rsidP="00DC5FFD">
      <w:pPr>
        <w:spacing w:line="360" w:lineRule="auto"/>
      </w:pPr>
      <w:r>
        <w:t>Sue Archbold, Advisor at</w:t>
      </w:r>
      <w:r w:rsidR="00683AFF">
        <w:t xml:space="preserve"> The Ear Foundation </w:t>
      </w:r>
      <w:r w:rsidR="00D07068">
        <w:t>says: "</w:t>
      </w:r>
      <w:r w:rsidR="00F30ECC">
        <w:t xml:space="preserve">The </w:t>
      </w:r>
      <w:proofErr w:type="gramStart"/>
      <w:r w:rsidR="00F30ECC">
        <w:t>opportunities to address the communication and health needs</w:t>
      </w:r>
      <w:r w:rsidR="00451C08">
        <w:t xml:space="preserve"> of adults with hearing loss has</w:t>
      </w:r>
      <w:proofErr w:type="gramEnd"/>
      <w:r w:rsidR="00451C08">
        <w:t xml:space="preserve"> never been so great. </w:t>
      </w:r>
      <w:r w:rsidR="00DC5FFD">
        <w:t xml:space="preserve">It is </w:t>
      </w:r>
      <w:r w:rsidR="00230D57">
        <w:t xml:space="preserve">hugely </w:t>
      </w:r>
      <w:r w:rsidR="00E45348">
        <w:t xml:space="preserve">satisfying </w:t>
      </w:r>
      <w:r w:rsidR="00DC5FFD">
        <w:t>to see how t</w:t>
      </w:r>
      <w:r w:rsidR="00451C08">
        <w:t>he</w:t>
      </w:r>
      <w:r w:rsidR="00230D57">
        <w:t xml:space="preserve"> major</w:t>
      </w:r>
      <w:r w:rsidR="00451C08">
        <w:t xml:space="preserve"> advances in hearing aids and implants has </w:t>
      </w:r>
      <w:r w:rsidR="00C66ED8">
        <w:t xml:space="preserve">revolutionised </w:t>
      </w:r>
      <w:r w:rsidR="00E45348">
        <w:t>the impact</w:t>
      </w:r>
      <w:r w:rsidR="00C66ED8">
        <w:t xml:space="preserve"> on adults with hearing loss.</w:t>
      </w:r>
      <w:r w:rsidR="00E45348">
        <w:t xml:space="preserve"> </w:t>
      </w:r>
    </w:p>
    <w:p w:rsidR="008E079F" w:rsidRDefault="00E75699" w:rsidP="003C1ADE">
      <w:pPr>
        <w:spacing w:line="360" w:lineRule="auto"/>
      </w:pPr>
      <w:r>
        <w:t>"</w:t>
      </w:r>
      <w:r w:rsidR="00230D57">
        <w:t xml:space="preserve">The evidence is </w:t>
      </w:r>
      <w:r>
        <w:t xml:space="preserve">now </w:t>
      </w:r>
      <w:r w:rsidR="00230D57">
        <w:t xml:space="preserve">clear </w:t>
      </w:r>
      <w:r w:rsidR="008E079F">
        <w:t>that the c</w:t>
      </w:r>
      <w:r w:rsidR="00C87395">
        <w:t>ost of NOT providing hearing technologies has been shown to be greater than the cost of providing them.</w:t>
      </w:r>
      <w:r w:rsidR="008E079F">
        <w:t>"</w:t>
      </w:r>
      <w:r w:rsidR="00C87395">
        <w:t xml:space="preserve"> </w:t>
      </w:r>
    </w:p>
    <w:p w:rsidR="00543994" w:rsidRDefault="00E75699" w:rsidP="003C1ADE">
      <w:pPr>
        <w:spacing w:line="360" w:lineRule="auto"/>
      </w:pPr>
      <w:r>
        <w:t>The report highlights that the</w:t>
      </w:r>
      <w:r w:rsidR="008E079F">
        <w:t xml:space="preserve"> cost effectiveness of the latest technologies is now proven, and continues to increase as their prices have fallen significantly and their effectiveness increased. </w:t>
      </w:r>
      <w:r>
        <w:t xml:space="preserve"> It</w:t>
      </w:r>
      <w:r w:rsidR="00C87395">
        <w:t xml:space="preserve"> therefore recommends that </w:t>
      </w:r>
      <w:r w:rsidR="00543994">
        <w:t>funding schemes should include the full cost of hearing aids and cochlear implants, as this would ultimately save money overall for health, social care and welfare systems.</w:t>
      </w:r>
      <w:r w:rsidR="008E079F">
        <w:t xml:space="preserve">  </w:t>
      </w:r>
    </w:p>
    <w:p w:rsidR="004A0528" w:rsidRPr="006D6AC0" w:rsidRDefault="004A0528" w:rsidP="006D6AC0">
      <w:pPr>
        <w:spacing w:line="360" w:lineRule="auto"/>
        <w:rPr>
          <w:rFonts w:cstheme="minorHAnsi"/>
        </w:rPr>
      </w:pPr>
      <w:r>
        <w:t>The</w:t>
      </w:r>
      <w:r w:rsidR="003C1ADE">
        <w:t xml:space="preserve"> introduction of </w:t>
      </w:r>
      <w:r w:rsidR="00487F5D">
        <w:t>National Adult Hearing Screening Pro</w:t>
      </w:r>
      <w:r w:rsidR="002B2B70">
        <w:t>gramme</w:t>
      </w:r>
      <w:r w:rsidR="00487F5D">
        <w:t>s</w:t>
      </w:r>
      <w:r>
        <w:t xml:space="preserve"> would </w:t>
      </w:r>
      <w:r w:rsidR="003C1ADE">
        <w:t>help</w:t>
      </w:r>
      <w:r w:rsidR="00711502">
        <w:t xml:space="preserve"> raise awarene</w:t>
      </w:r>
      <w:r>
        <w:t xml:space="preserve">ss of hearing loss, leading to </w:t>
      </w:r>
      <w:r w:rsidR="00711502">
        <w:t xml:space="preserve">people </w:t>
      </w:r>
      <w:r>
        <w:t>taking</w:t>
      </w:r>
      <w:r w:rsidR="00711502">
        <w:t xml:space="preserve"> action </w:t>
      </w:r>
      <w:r w:rsidR="003C1ADE">
        <w:t>earlier rather than later</w:t>
      </w:r>
      <w:r>
        <w:t xml:space="preserve">, leading to improved health and wellbeing, as well as cost savings. The UK Action Plan on Hearing Loss has proved successful in raising awareness of hearing loss across public health services and a similar public health strategy in </w:t>
      </w:r>
      <w:r w:rsidRPr="006D6AC0">
        <w:rPr>
          <w:rFonts w:cstheme="minorHAnsi"/>
        </w:rPr>
        <w:t xml:space="preserve">each European jurisdiction should be developed, says the report. </w:t>
      </w:r>
    </w:p>
    <w:p w:rsidR="00367CC2" w:rsidRDefault="00047CAF" w:rsidP="006D6AC0">
      <w:pPr>
        <w:shd w:val="clear" w:color="auto" w:fill="FFFFFF"/>
        <w:spacing w:after="0" w:line="360" w:lineRule="auto"/>
        <w:rPr>
          <w:rFonts w:cstheme="minorHAnsi"/>
        </w:rPr>
      </w:pPr>
      <w:r>
        <w:rPr>
          <w:rFonts w:cstheme="minorHAnsi"/>
        </w:rPr>
        <w:t>The '</w:t>
      </w:r>
      <w:r w:rsidR="00856579" w:rsidRPr="006D6AC0">
        <w:rPr>
          <w:rFonts w:cstheme="minorHAnsi"/>
        </w:rPr>
        <w:t xml:space="preserve">Spend to </w:t>
      </w:r>
      <w:proofErr w:type="gramStart"/>
      <w:r w:rsidR="006D6AC0" w:rsidRPr="006D6AC0">
        <w:rPr>
          <w:rFonts w:cstheme="minorHAnsi"/>
        </w:rPr>
        <w:t>Save</w:t>
      </w:r>
      <w:proofErr w:type="gramEnd"/>
      <w:r>
        <w:rPr>
          <w:rFonts w:cstheme="minorHAnsi"/>
        </w:rPr>
        <w:t>' report</w:t>
      </w:r>
      <w:r w:rsidR="006D6AC0" w:rsidRPr="006D6AC0">
        <w:rPr>
          <w:rFonts w:cstheme="minorHAnsi"/>
        </w:rPr>
        <w:t>, which brings</w:t>
      </w:r>
      <w:r w:rsidR="006D6AC0" w:rsidRPr="006D6AC0">
        <w:rPr>
          <w:rFonts w:eastAsia="Times New Roman" w:cstheme="minorHAnsi"/>
          <w:color w:val="333333"/>
          <w:lang w:eastAsia="en-GB"/>
        </w:rPr>
        <w:t xml:space="preserve"> together the latest European research and practice in an accessible format</w:t>
      </w:r>
      <w:r>
        <w:rPr>
          <w:rFonts w:eastAsia="Times New Roman" w:cstheme="minorHAnsi"/>
          <w:color w:val="333333"/>
          <w:lang w:eastAsia="en-GB"/>
        </w:rPr>
        <w:t xml:space="preserve">, </w:t>
      </w:r>
      <w:r w:rsidR="00856579" w:rsidRPr="006D6AC0">
        <w:rPr>
          <w:rFonts w:cstheme="minorHAnsi"/>
        </w:rPr>
        <w:t>will be launched at the Adult Hearing Loss in Europe 2016 Conference at the Kartuizer Center, Brussels on 26 September.</w:t>
      </w:r>
    </w:p>
    <w:p w:rsidR="006D6AC0" w:rsidRPr="006D6AC0" w:rsidRDefault="006D6AC0" w:rsidP="006D6AC0">
      <w:pPr>
        <w:shd w:val="clear" w:color="auto" w:fill="FFFFFF"/>
        <w:spacing w:after="0" w:line="360" w:lineRule="auto"/>
        <w:rPr>
          <w:rFonts w:eastAsia="Times New Roman" w:cstheme="minorHAnsi"/>
          <w:color w:val="333333"/>
          <w:lang w:eastAsia="en-GB"/>
        </w:rPr>
      </w:pPr>
    </w:p>
    <w:p w:rsidR="00DF098B" w:rsidRDefault="0063651A">
      <w:r>
        <w:t>/ends</w:t>
      </w:r>
    </w:p>
    <w:p w:rsidR="003C1ADE" w:rsidRDefault="003C1ADE" w:rsidP="00DF098B"/>
    <w:p w:rsidR="00DF098B" w:rsidRDefault="00DF098B" w:rsidP="00DF098B">
      <w:r>
        <w:lastRenderedPageBreak/>
        <w:t xml:space="preserve">NOTES TO EDITORS: </w:t>
      </w:r>
    </w:p>
    <w:p w:rsidR="00C7223E" w:rsidRDefault="00FF6AD4" w:rsidP="00C7223E">
      <w:pPr>
        <w:rPr>
          <w:color w:val="1F497D"/>
          <w:lang w:val="en-US"/>
        </w:rPr>
      </w:pPr>
      <w:r w:rsidRPr="00FF6AD4">
        <w:rPr>
          <w:rFonts w:cs="HelveticaNeue-LightItalic"/>
          <w:iCs/>
        </w:rPr>
        <w:t xml:space="preserve">Copies of Spend to </w:t>
      </w:r>
      <w:proofErr w:type="gramStart"/>
      <w:r w:rsidRPr="00FF6AD4">
        <w:rPr>
          <w:rFonts w:cs="HelveticaNeue-LightItalic"/>
          <w:iCs/>
        </w:rPr>
        <w:t>Save</w:t>
      </w:r>
      <w:proofErr w:type="gramEnd"/>
      <w:r w:rsidRPr="00FF6AD4">
        <w:rPr>
          <w:rFonts w:cs="HelveticaNeue-LightItalic"/>
          <w:iCs/>
        </w:rPr>
        <w:t xml:space="preserve"> can be downloaded from The Ear Foundation </w:t>
      </w:r>
      <w:r w:rsidRPr="00367CC2">
        <w:rPr>
          <w:rFonts w:cs="HelveticaNeue-LightItalic"/>
          <w:iCs/>
        </w:rPr>
        <w:t>website</w:t>
      </w:r>
      <w:r w:rsidR="00C7223E">
        <w:rPr>
          <w:rFonts w:cs="HelveticaNeue-LightItalic"/>
          <w:iCs/>
          <w:color w:val="FF0000"/>
        </w:rPr>
        <w:t>:</w:t>
      </w:r>
      <w:r w:rsidR="00C7223E" w:rsidRPr="00C7223E">
        <w:rPr>
          <w:color w:val="1F497D"/>
          <w:lang w:val="en-US"/>
        </w:rPr>
        <w:t xml:space="preserve"> </w:t>
      </w:r>
      <w:hyperlink r:id="rId5" w:history="1">
        <w:r w:rsidR="00C7223E">
          <w:rPr>
            <w:rStyle w:val="Hyperlink"/>
            <w:lang w:val="en-US"/>
          </w:rPr>
          <w:t>http://www.earfoundation.org.uk/news/articles/553</w:t>
        </w:r>
      </w:hyperlink>
    </w:p>
    <w:p w:rsidR="00634BC5" w:rsidRPr="008B16EE" w:rsidRDefault="00634BC5" w:rsidP="00634BC5">
      <w:pPr>
        <w:pStyle w:val="ListParagraph"/>
        <w:numPr>
          <w:ilvl w:val="0"/>
          <w:numId w:val="4"/>
        </w:numPr>
        <w:rPr>
          <w:rFonts w:cstheme="minorHAnsi"/>
        </w:rPr>
      </w:pPr>
      <w:r w:rsidRPr="008B16EE">
        <w:rPr>
          <w:rFonts w:cstheme="minorHAnsi"/>
        </w:rPr>
        <w:t>Spend to Save</w:t>
      </w:r>
      <w:r w:rsidRPr="008B16EE">
        <w:rPr>
          <w:rFonts w:cstheme="minorHAnsi"/>
          <w:i/>
        </w:rPr>
        <w:t>: Investing in hearing technology improves l</w:t>
      </w:r>
      <w:r w:rsidR="00761FCA" w:rsidRPr="008B16EE">
        <w:rPr>
          <w:rFonts w:cstheme="minorHAnsi"/>
          <w:i/>
        </w:rPr>
        <w:t>ives and saves society money - a</w:t>
      </w:r>
      <w:r w:rsidRPr="008B16EE">
        <w:rPr>
          <w:rFonts w:cstheme="minorHAnsi"/>
          <w:i/>
        </w:rPr>
        <w:t xml:space="preserve"> European strategy</w:t>
      </w:r>
      <w:r w:rsidRPr="008B16EE">
        <w:rPr>
          <w:rFonts w:cstheme="minorHAnsi"/>
        </w:rPr>
        <w:t xml:space="preserve"> is authored by Brian Lamb</w:t>
      </w:r>
      <w:r w:rsidR="00761FCA" w:rsidRPr="008B16EE">
        <w:rPr>
          <w:rFonts w:cstheme="minorHAnsi"/>
        </w:rPr>
        <w:t xml:space="preserve"> OBE</w:t>
      </w:r>
      <w:r w:rsidRPr="008B16EE">
        <w:rPr>
          <w:rFonts w:cstheme="minorHAnsi"/>
        </w:rPr>
        <w:t>, Sue Archbold</w:t>
      </w:r>
      <w:r w:rsidR="00761FCA" w:rsidRPr="008B16EE">
        <w:rPr>
          <w:rFonts w:cstheme="minorHAnsi"/>
        </w:rPr>
        <w:t xml:space="preserve"> PhD</w:t>
      </w:r>
      <w:r w:rsidRPr="008B16EE">
        <w:rPr>
          <w:rFonts w:cstheme="minorHAnsi"/>
        </w:rPr>
        <w:t xml:space="preserve"> and Ciaran O'Neill</w:t>
      </w:r>
    </w:p>
    <w:p w:rsidR="00634BC5" w:rsidRPr="008B16EE" w:rsidRDefault="00634BC5" w:rsidP="00634BC5">
      <w:pPr>
        <w:pStyle w:val="ListParagraph"/>
        <w:rPr>
          <w:rFonts w:cstheme="minorHAnsi"/>
        </w:rPr>
      </w:pPr>
    </w:p>
    <w:p w:rsidR="00634BC5" w:rsidRPr="008B16EE" w:rsidRDefault="00634BC5" w:rsidP="00634BC5">
      <w:pPr>
        <w:pStyle w:val="ListParagraph"/>
        <w:numPr>
          <w:ilvl w:val="0"/>
          <w:numId w:val="4"/>
        </w:numPr>
        <w:rPr>
          <w:rFonts w:cstheme="minorHAnsi"/>
        </w:rPr>
      </w:pPr>
      <w:r w:rsidRPr="008B16EE">
        <w:rPr>
          <w:rFonts w:cstheme="minorHAnsi"/>
        </w:rPr>
        <w:t>The authors would like to thank the European Federation of Hard of Hearing</w:t>
      </w:r>
      <w:r w:rsidR="008B16EE" w:rsidRPr="008B16EE">
        <w:rPr>
          <w:rFonts w:cstheme="minorHAnsi"/>
        </w:rPr>
        <w:t xml:space="preserve"> (</w:t>
      </w:r>
      <w:r w:rsidR="008B16EE" w:rsidRPr="008B16EE">
        <w:rPr>
          <w:rFonts w:cstheme="minorHAnsi"/>
          <w:color w:val="545454"/>
          <w:shd w:val="clear" w:color="auto" w:fill="FFFFFF"/>
        </w:rPr>
        <w:t>EFHOH)</w:t>
      </w:r>
      <w:r w:rsidRPr="008B16EE">
        <w:rPr>
          <w:rFonts w:cstheme="minorHAnsi"/>
        </w:rPr>
        <w:t xml:space="preserve">, </w:t>
      </w:r>
      <w:r w:rsidR="008B16EE" w:rsidRPr="008B16EE">
        <w:rPr>
          <w:rFonts w:cstheme="minorHAnsi"/>
        </w:rPr>
        <w:t>the European Hearing Instrument Manufacturers Association (</w:t>
      </w:r>
      <w:r w:rsidRPr="008B16EE">
        <w:rPr>
          <w:rFonts w:cstheme="minorHAnsi"/>
        </w:rPr>
        <w:t>EHIMA</w:t>
      </w:r>
      <w:r w:rsidR="008B16EE" w:rsidRPr="008B16EE">
        <w:rPr>
          <w:rFonts w:cstheme="minorHAnsi"/>
        </w:rPr>
        <w:t xml:space="preserve">), </w:t>
      </w:r>
      <w:r w:rsidR="008B16EE" w:rsidRPr="008B16EE">
        <w:rPr>
          <w:rStyle w:val="apple-converted-space"/>
          <w:rFonts w:cstheme="minorHAnsi"/>
          <w:color w:val="545454"/>
          <w:shd w:val="clear" w:color="auto" w:fill="FFFFFF"/>
        </w:rPr>
        <w:t> </w:t>
      </w:r>
      <w:r w:rsidR="008B16EE" w:rsidRPr="008B16EE">
        <w:rPr>
          <w:rFonts w:cstheme="minorHAnsi"/>
          <w:color w:val="545454"/>
          <w:shd w:val="clear" w:color="auto" w:fill="FFFFFF"/>
        </w:rPr>
        <w:t>the Association of the European</w:t>
      </w:r>
      <w:r w:rsidR="008B16EE" w:rsidRPr="008B16EE">
        <w:rPr>
          <w:rStyle w:val="apple-converted-space"/>
          <w:rFonts w:cstheme="minorHAnsi"/>
          <w:color w:val="545454"/>
          <w:shd w:val="clear" w:color="auto" w:fill="FFFFFF"/>
        </w:rPr>
        <w:t> </w:t>
      </w:r>
      <w:r w:rsidR="008B16EE" w:rsidRPr="008B16EE">
        <w:rPr>
          <w:rStyle w:val="Emphasis"/>
          <w:rFonts w:cstheme="minorHAnsi"/>
          <w:bCs/>
          <w:i w:val="0"/>
          <w:iCs w:val="0"/>
          <w:color w:val="6A6A6A"/>
          <w:shd w:val="clear" w:color="auto" w:fill="FFFFFF"/>
        </w:rPr>
        <w:t>Hearing</w:t>
      </w:r>
      <w:r w:rsidR="008B16EE" w:rsidRPr="008B16EE">
        <w:rPr>
          <w:rStyle w:val="apple-converted-space"/>
          <w:rFonts w:cstheme="minorHAnsi"/>
          <w:color w:val="545454"/>
          <w:shd w:val="clear" w:color="auto" w:fill="FFFFFF"/>
        </w:rPr>
        <w:t> </w:t>
      </w:r>
      <w:r w:rsidR="008B16EE" w:rsidRPr="008B16EE">
        <w:rPr>
          <w:rFonts w:cstheme="minorHAnsi"/>
          <w:color w:val="545454"/>
          <w:shd w:val="clear" w:color="auto" w:fill="FFFFFF"/>
        </w:rPr>
        <w:t>Aid Professionals</w:t>
      </w:r>
      <w:r w:rsidRPr="008B16EE">
        <w:rPr>
          <w:rFonts w:cstheme="minorHAnsi"/>
        </w:rPr>
        <w:t xml:space="preserve"> </w:t>
      </w:r>
      <w:r w:rsidR="008B16EE" w:rsidRPr="008B16EE">
        <w:rPr>
          <w:rFonts w:cstheme="minorHAnsi"/>
        </w:rPr>
        <w:t>(</w:t>
      </w:r>
      <w:r w:rsidRPr="008B16EE">
        <w:rPr>
          <w:rFonts w:cstheme="minorHAnsi"/>
        </w:rPr>
        <w:t>AEA</w:t>
      </w:r>
      <w:r w:rsidR="008B16EE" w:rsidRPr="008B16EE">
        <w:rPr>
          <w:rFonts w:cstheme="minorHAnsi"/>
        </w:rPr>
        <w:t>) and the  European Association of Cochlear Implant Users (EURO-CIU)</w:t>
      </w:r>
      <w:r w:rsidRPr="008B16EE">
        <w:rPr>
          <w:rFonts w:cstheme="minorHAnsi"/>
        </w:rPr>
        <w:t xml:space="preserve"> for assistance with case studies and data </w:t>
      </w:r>
      <w:r w:rsidR="00761FCA" w:rsidRPr="008B16EE">
        <w:rPr>
          <w:rFonts w:cstheme="minorHAnsi"/>
        </w:rPr>
        <w:t xml:space="preserve">contained </w:t>
      </w:r>
      <w:r w:rsidRPr="008B16EE">
        <w:rPr>
          <w:rFonts w:cstheme="minorHAnsi"/>
        </w:rPr>
        <w:t>in the report</w:t>
      </w:r>
    </w:p>
    <w:p w:rsidR="00634BC5" w:rsidRPr="008B16EE" w:rsidRDefault="00761FCA" w:rsidP="00634BC5">
      <w:pPr>
        <w:pStyle w:val="BodyA"/>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Theme="minorHAnsi" w:eastAsia="Lucida Grande" w:hAnsiTheme="minorHAnsi" w:cstheme="minorHAnsi"/>
          <w:sz w:val="22"/>
          <w:szCs w:val="22"/>
        </w:rPr>
      </w:pPr>
      <w:r w:rsidRPr="008B16EE">
        <w:rPr>
          <w:rFonts w:asciiTheme="minorHAnsi" w:eastAsia="Lucida Grande" w:hAnsiTheme="minorHAnsi" w:cstheme="minorHAnsi"/>
          <w:sz w:val="22"/>
          <w:szCs w:val="22"/>
        </w:rPr>
        <w:t xml:space="preserve">The report and research is supported by an educational grant from </w:t>
      </w:r>
      <w:r w:rsidR="00634BC5" w:rsidRPr="008B16EE">
        <w:rPr>
          <w:rFonts w:asciiTheme="minorHAnsi" w:eastAsia="Lucida Grande" w:hAnsiTheme="minorHAnsi" w:cstheme="minorHAnsi"/>
          <w:sz w:val="22"/>
          <w:szCs w:val="22"/>
        </w:rPr>
        <w:t>Cochlear</w:t>
      </w:r>
    </w:p>
    <w:p w:rsidR="00634BC5" w:rsidRDefault="00634BC5" w:rsidP="00634BC5">
      <w:pPr>
        <w:pStyle w:val="ListParagraph"/>
      </w:pPr>
    </w:p>
    <w:p w:rsidR="00634BC5" w:rsidRDefault="00634BC5" w:rsidP="00DF098B">
      <w:r>
        <w:t>Statistics on hearing loss:</w:t>
      </w:r>
    </w:p>
    <w:p w:rsidR="00DF098B" w:rsidRPr="00DF098B" w:rsidRDefault="00DF098B" w:rsidP="00DF098B">
      <w:pPr>
        <w:pStyle w:val="ListParagraph"/>
        <w:numPr>
          <w:ilvl w:val="0"/>
          <w:numId w:val="3"/>
        </w:numPr>
        <w:spacing w:line="360" w:lineRule="auto"/>
        <w:ind w:left="714" w:hanging="357"/>
        <w:rPr>
          <w:rFonts w:cs="HelveticaNeue-LightItalic"/>
          <w:i/>
          <w:iCs/>
        </w:rPr>
      </w:pPr>
      <w:r w:rsidRPr="00DF098B">
        <w:rPr>
          <w:rFonts w:cs="HelveticaNeue-Bold"/>
          <w:bCs/>
        </w:rPr>
        <w:t xml:space="preserve">51 million adults </w:t>
      </w:r>
      <w:r w:rsidRPr="00DF098B">
        <w:rPr>
          <w:rFonts w:cs="HelveticaNeue-Light"/>
        </w:rPr>
        <w:t xml:space="preserve">across Europe have hearing loss and </w:t>
      </w:r>
      <w:r w:rsidR="00C651EB" w:rsidRPr="00DF098B">
        <w:rPr>
          <w:rFonts w:cs="HelveticaNeue-Light"/>
        </w:rPr>
        <w:t>this number</w:t>
      </w:r>
      <w:r w:rsidRPr="00DF098B">
        <w:rPr>
          <w:rFonts w:cs="HelveticaNeue-Light"/>
        </w:rPr>
        <w:t xml:space="preserve"> is growing </w:t>
      </w:r>
      <w:r w:rsidRPr="00DF098B">
        <w:rPr>
          <w:rFonts w:cs="HelveticaNeue-LightItalic"/>
          <w:i/>
          <w:iCs/>
        </w:rPr>
        <w:t>(EFHOH 2016)</w:t>
      </w:r>
    </w:p>
    <w:p w:rsidR="00DF098B" w:rsidRPr="00DF098B" w:rsidRDefault="00DF098B" w:rsidP="00DF098B">
      <w:pPr>
        <w:pStyle w:val="ListParagraph"/>
        <w:numPr>
          <w:ilvl w:val="0"/>
          <w:numId w:val="3"/>
        </w:numPr>
        <w:spacing w:line="360" w:lineRule="auto"/>
        <w:ind w:left="714" w:hanging="357"/>
        <w:rPr>
          <w:rFonts w:cs="HelveticaNeue-LightItalic"/>
          <w:i/>
          <w:iCs/>
        </w:rPr>
      </w:pPr>
      <w:r w:rsidRPr="00DF098B">
        <w:rPr>
          <w:rFonts w:cs="HelveticaNeue-Light"/>
        </w:rPr>
        <w:t xml:space="preserve">Hearing Loss is the number one cause of Years Lost to Disability in those </w:t>
      </w:r>
      <w:r w:rsidRPr="00DF098B">
        <w:rPr>
          <w:rFonts w:cs="HelveticaNeue-Bold"/>
          <w:bCs/>
        </w:rPr>
        <w:t xml:space="preserve">over 70 </w:t>
      </w:r>
      <w:r w:rsidRPr="00DF098B">
        <w:rPr>
          <w:rFonts w:cs="HelveticaNeue-Light"/>
        </w:rPr>
        <w:t xml:space="preserve">in Western Europe </w:t>
      </w:r>
      <w:r w:rsidRPr="00DF098B">
        <w:rPr>
          <w:rFonts w:cs="HelveticaNeue-LightItalic"/>
          <w:i/>
          <w:iCs/>
        </w:rPr>
        <w:t>(Davis 2016)</w:t>
      </w:r>
    </w:p>
    <w:p w:rsidR="00DF098B" w:rsidRPr="00DF098B" w:rsidRDefault="00DF098B" w:rsidP="00DF098B">
      <w:pPr>
        <w:pStyle w:val="ListParagraph"/>
        <w:numPr>
          <w:ilvl w:val="0"/>
          <w:numId w:val="3"/>
        </w:numPr>
        <w:spacing w:line="360" w:lineRule="auto"/>
        <w:ind w:left="714" w:hanging="357"/>
        <w:rPr>
          <w:rFonts w:cs="HelveticaNeue-LightItalic"/>
          <w:i/>
          <w:iCs/>
        </w:rPr>
      </w:pPr>
      <w:r w:rsidRPr="00DF098B">
        <w:rPr>
          <w:rFonts w:cs="HelveticaNeue-Light"/>
        </w:rPr>
        <w:t xml:space="preserve">Those with severe hearing loss are at </w:t>
      </w:r>
      <w:r w:rsidRPr="00DF098B">
        <w:rPr>
          <w:rFonts w:cs="HelveticaNeue-Bold"/>
          <w:bCs/>
        </w:rPr>
        <w:t xml:space="preserve">five times </w:t>
      </w:r>
      <w:r w:rsidRPr="00DF098B">
        <w:rPr>
          <w:rFonts w:cs="HelveticaNeue-Light"/>
        </w:rPr>
        <w:t xml:space="preserve">the risk of developing dementia as those with normal hearing </w:t>
      </w:r>
      <w:r w:rsidRPr="00DF098B">
        <w:rPr>
          <w:rFonts w:cs="HelveticaNeue-LightItalic"/>
          <w:i/>
          <w:iCs/>
        </w:rPr>
        <w:t>(Lin 2012)</w:t>
      </w:r>
    </w:p>
    <w:p w:rsidR="00DF098B" w:rsidRPr="00DF098B" w:rsidRDefault="00DF098B" w:rsidP="00DF098B">
      <w:pPr>
        <w:pStyle w:val="ListParagraph"/>
        <w:numPr>
          <w:ilvl w:val="0"/>
          <w:numId w:val="3"/>
        </w:numPr>
        <w:spacing w:line="360" w:lineRule="auto"/>
        <w:ind w:left="714" w:hanging="357"/>
        <w:rPr>
          <w:rFonts w:cs="HelveticaNeue-LightItalic"/>
          <w:i/>
          <w:iCs/>
        </w:rPr>
      </w:pPr>
      <w:r w:rsidRPr="00DF098B">
        <w:rPr>
          <w:rFonts w:cs="HelveticaNeue-Light"/>
        </w:rPr>
        <w:t xml:space="preserve">In older age people with hearing loss are at greater risk of social isolation and </w:t>
      </w:r>
      <w:r w:rsidRPr="00DF098B">
        <w:rPr>
          <w:rFonts w:cs="HelveticaNeue-Bold"/>
          <w:bCs/>
        </w:rPr>
        <w:t xml:space="preserve">reduced mental well-being </w:t>
      </w:r>
      <w:r w:rsidRPr="00DF098B">
        <w:rPr>
          <w:rFonts w:cs="HelveticaNeue-LightItalic"/>
          <w:i/>
          <w:iCs/>
        </w:rPr>
        <w:t>(Shield 2006)</w:t>
      </w:r>
    </w:p>
    <w:p w:rsidR="00DF098B" w:rsidRPr="00DF098B" w:rsidRDefault="00DF098B" w:rsidP="00DF098B">
      <w:pPr>
        <w:pStyle w:val="ListParagraph"/>
        <w:numPr>
          <w:ilvl w:val="0"/>
          <w:numId w:val="3"/>
        </w:numPr>
        <w:spacing w:line="360" w:lineRule="auto"/>
        <w:ind w:left="714" w:hanging="357"/>
      </w:pPr>
      <w:r w:rsidRPr="00DF098B">
        <w:rPr>
          <w:rFonts w:cs="HelveticaNeue-Light"/>
        </w:rPr>
        <w:t xml:space="preserve">Older people with hearing loss are </w:t>
      </w:r>
      <w:r w:rsidRPr="00DF098B">
        <w:rPr>
          <w:rFonts w:cs="HelveticaNeue-Bold"/>
          <w:bCs/>
        </w:rPr>
        <w:t xml:space="preserve">two and half times </w:t>
      </w:r>
      <w:r w:rsidRPr="00DF098B">
        <w:rPr>
          <w:rFonts w:cs="HelveticaNeue-Light"/>
        </w:rPr>
        <w:t xml:space="preserve">more likely to experience depression than those without hearing loss </w:t>
      </w:r>
      <w:r w:rsidRPr="00DF098B">
        <w:rPr>
          <w:rFonts w:cs="HelveticaNeue-LightItalic"/>
          <w:i/>
          <w:iCs/>
        </w:rPr>
        <w:t xml:space="preserve">(Mathews2013) </w:t>
      </w:r>
      <w:r w:rsidRPr="00DF098B">
        <w:rPr>
          <w:rFonts w:cs="HelveticaNeue-Light"/>
        </w:rPr>
        <w:t xml:space="preserve">and are also at increased risk of major depression </w:t>
      </w:r>
      <w:r w:rsidRPr="00DF098B">
        <w:rPr>
          <w:rFonts w:cs="HelveticaNeue-LightItalic"/>
          <w:i/>
          <w:iCs/>
        </w:rPr>
        <w:t>(Davis 2011)</w:t>
      </w:r>
    </w:p>
    <w:p w:rsidR="00DF098B" w:rsidRPr="00DF098B" w:rsidRDefault="00DF098B" w:rsidP="00DF098B">
      <w:pPr>
        <w:pStyle w:val="ListParagraph"/>
        <w:numPr>
          <w:ilvl w:val="0"/>
          <w:numId w:val="3"/>
        </w:numPr>
        <w:spacing w:line="360" w:lineRule="auto"/>
        <w:ind w:left="714" w:hanging="357"/>
        <w:rPr>
          <w:rFonts w:cs="HelveticaNeue-LightItalic"/>
          <w:i/>
          <w:iCs/>
        </w:rPr>
      </w:pPr>
      <w:r w:rsidRPr="00DF098B">
        <w:rPr>
          <w:rFonts w:cs="HelveticaNeue-Light"/>
        </w:rPr>
        <w:t xml:space="preserve">Social isolation </w:t>
      </w:r>
      <w:r w:rsidRPr="00DF098B">
        <w:rPr>
          <w:rFonts w:cs="HelveticaNeue-Bold"/>
          <w:bCs/>
        </w:rPr>
        <w:t xml:space="preserve">has an effect on health </w:t>
      </w:r>
      <w:r w:rsidRPr="00DF098B">
        <w:rPr>
          <w:rFonts w:cs="HelveticaNeue-LightItalic"/>
          <w:i/>
          <w:iCs/>
        </w:rPr>
        <w:t xml:space="preserve">(Cohen 1995) </w:t>
      </w:r>
      <w:r w:rsidRPr="00DF098B">
        <w:rPr>
          <w:rFonts w:cs="HelveticaNeue-Light"/>
        </w:rPr>
        <w:t xml:space="preserve">and in older people there is a strong correlation between hearing loss and cognitive decline </w:t>
      </w:r>
      <w:r w:rsidRPr="00DF098B">
        <w:rPr>
          <w:rFonts w:cs="HelveticaNeue-LightItalic"/>
          <w:i/>
          <w:iCs/>
        </w:rPr>
        <w:t>(Lin 2013)</w:t>
      </w:r>
      <w:r w:rsidRPr="00DF098B">
        <w:rPr>
          <w:rFonts w:cs="HelveticaNeue-Light"/>
        </w:rPr>
        <w:t xml:space="preserve">, mental illness and dementia </w:t>
      </w:r>
      <w:r w:rsidRPr="00DF098B">
        <w:rPr>
          <w:rFonts w:cs="HelveticaNeue-LightItalic"/>
          <w:i/>
          <w:iCs/>
        </w:rPr>
        <w:t xml:space="preserve">(Lin 2011) </w:t>
      </w:r>
      <w:r w:rsidRPr="00DF098B">
        <w:rPr>
          <w:rFonts w:cs="HelveticaNeue-Light"/>
        </w:rPr>
        <w:t xml:space="preserve">and premature death </w:t>
      </w:r>
      <w:r w:rsidRPr="00DF098B">
        <w:rPr>
          <w:rFonts w:cs="HelveticaNeue-LightItalic"/>
          <w:i/>
          <w:iCs/>
        </w:rPr>
        <w:t>(Friburg 2014, Contrera 2015)</w:t>
      </w:r>
    </w:p>
    <w:p w:rsidR="00DF098B" w:rsidRPr="00DF098B" w:rsidRDefault="00DF098B" w:rsidP="00DF098B">
      <w:pPr>
        <w:pStyle w:val="ListParagraph"/>
        <w:numPr>
          <w:ilvl w:val="0"/>
          <w:numId w:val="3"/>
        </w:numPr>
        <w:spacing w:line="360" w:lineRule="auto"/>
        <w:ind w:left="714" w:hanging="357"/>
        <w:rPr>
          <w:rFonts w:cs="HelveticaNeue-LightItalic"/>
          <w:i/>
          <w:iCs/>
        </w:rPr>
      </w:pPr>
      <w:r w:rsidRPr="00DF098B">
        <w:rPr>
          <w:rFonts w:cs="HelveticaNeue-Light"/>
        </w:rPr>
        <w:t xml:space="preserve">Hearing loss is associated with </w:t>
      </w:r>
      <w:r w:rsidRPr="00DF098B">
        <w:rPr>
          <w:rFonts w:cs="HelveticaNeue-Bold"/>
          <w:bCs/>
        </w:rPr>
        <w:t xml:space="preserve">greater use of medical and social services </w:t>
      </w:r>
    </w:p>
    <w:p w:rsidR="00DF098B" w:rsidRPr="00ED27C0" w:rsidRDefault="00DF098B" w:rsidP="00DF098B">
      <w:pPr>
        <w:pStyle w:val="ListParagraph"/>
        <w:numPr>
          <w:ilvl w:val="0"/>
          <w:numId w:val="3"/>
        </w:numPr>
        <w:spacing w:line="360" w:lineRule="auto"/>
        <w:ind w:left="714" w:hanging="357"/>
      </w:pPr>
      <w:r w:rsidRPr="00DF098B">
        <w:rPr>
          <w:rFonts w:cs="HelveticaNeue-Light"/>
        </w:rPr>
        <w:t xml:space="preserve">Those with hearing loss have </w:t>
      </w:r>
      <w:r w:rsidRPr="00DF098B">
        <w:rPr>
          <w:rFonts w:cs="HelveticaNeue-Bold"/>
          <w:bCs/>
        </w:rPr>
        <w:t xml:space="preserve">higher rates of unemployment </w:t>
      </w:r>
      <w:r w:rsidRPr="00DF098B">
        <w:rPr>
          <w:rFonts w:cs="HelveticaNeue-Light"/>
        </w:rPr>
        <w:t xml:space="preserve">and underemployment </w:t>
      </w:r>
      <w:r w:rsidRPr="00DF098B">
        <w:rPr>
          <w:rFonts w:cs="HelveticaNeue-LightItalic"/>
          <w:i/>
          <w:iCs/>
        </w:rPr>
        <w:t>(Kochkin 2015)</w:t>
      </w:r>
    </w:p>
    <w:p w:rsidR="00ED27C0" w:rsidRPr="00A67959" w:rsidRDefault="00ED27C0" w:rsidP="00A67959">
      <w:pPr>
        <w:pStyle w:val="ListParagraph"/>
        <w:numPr>
          <w:ilvl w:val="0"/>
          <w:numId w:val="3"/>
        </w:numPr>
        <w:autoSpaceDE w:val="0"/>
        <w:autoSpaceDN w:val="0"/>
        <w:adjustRightInd w:val="0"/>
        <w:spacing w:after="0" w:line="240" w:lineRule="auto"/>
        <w:rPr>
          <w:rFonts w:cs="HelveticaNeue-Light"/>
        </w:rPr>
      </w:pPr>
      <w:r w:rsidRPr="00A67959">
        <w:rPr>
          <w:rFonts w:cs="HelveticaNeue-Light"/>
        </w:rPr>
        <w:t>The annual economic costs to European countries has been estimated as:</w:t>
      </w:r>
    </w:p>
    <w:p w:rsidR="00ED27C0" w:rsidRPr="003C1B0A" w:rsidRDefault="00ED27C0" w:rsidP="00ED27C0">
      <w:pPr>
        <w:autoSpaceDE w:val="0"/>
        <w:autoSpaceDN w:val="0"/>
        <w:adjustRightInd w:val="0"/>
        <w:spacing w:after="0" w:line="240" w:lineRule="auto"/>
        <w:rPr>
          <w:rFonts w:cs="HelveticaNeue-Light"/>
        </w:rPr>
      </w:pPr>
    </w:p>
    <w:p w:rsidR="00ED27C0" w:rsidRPr="003C1B0A" w:rsidRDefault="00634BC5" w:rsidP="00ED27C0">
      <w:pPr>
        <w:autoSpaceDE w:val="0"/>
        <w:autoSpaceDN w:val="0"/>
        <w:adjustRightInd w:val="0"/>
        <w:spacing w:after="0" w:line="240" w:lineRule="auto"/>
        <w:rPr>
          <w:rFonts w:cs="HelveticaNeue-CondensedBold"/>
          <w:bCs/>
        </w:rPr>
      </w:pPr>
      <w:r>
        <w:rPr>
          <w:rFonts w:cs="HelveticaNeue-CondensedBold"/>
          <w:bCs/>
        </w:rPr>
        <w:tab/>
      </w:r>
      <w:r>
        <w:rPr>
          <w:rFonts w:cs="HelveticaNeue-CondensedBold"/>
          <w:bCs/>
        </w:rPr>
        <w:tab/>
      </w:r>
      <w:r w:rsidR="008913EC" w:rsidRPr="003C1B0A">
        <w:rPr>
          <w:rFonts w:cs="HelveticaNeue-CondensedBold"/>
          <w:bCs/>
        </w:rPr>
        <w:t>Germany</w:t>
      </w:r>
      <w:r w:rsidR="00ED27C0" w:rsidRPr="003C1B0A">
        <w:rPr>
          <w:rFonts w:cs="HelveticaNeue-CondensedBold"/>
          <w:bCs/>
        </w:rPr>
        <w:t xml:space="preserve"> €30 </w:t>
      </w:r>
      <w:r w:rsidR="008913EC" w:rsidRPr="003C1B0A">
        <w:rPr>
          <w:rFonts w:cs="HelveticaNeue-CondensedBold"/>
          <w:bCs/>
        </w:rPr>
        <w:t>billion</w:t>
      </w:r>
    </w:p>
    <w:p w:rsidR="00ED27C0" w:rsidRPr="003C1B0A" w:rsidRDefault="00634BC5" w:rsidP="00ED27C0">
      <w:pPr>
        <w:autoSpaceDE w:val="0"/>
        <w:autoSpaceDN w:val="0"/>
        <w:adjustRightInd w:val="0"/>
        <w:spacing w:after="0" w:line="240" w:lineRule="auto"/>
        <w:rPr>
          <w:rFonts w:cs="HelveticaNeue-CondensedBold"/>
          <w:bCs/>
        </w:rPr>
      </w:pPr>
      <w:r>
        <w:rPr>
          <w:rFonts w:cs="HelveticaNeue-CondensedBold"/>
          <w:bCs/>
        </w:rPr>
        <w:tab/>
      </w:r>
      <w:r>
        <w:rPr>
          <w:rFonts w:cs="HelveticaNeue-CondensedBold"/>
          <w:bCs/>
        </w:rPr>
        <w:tab/>
      </w:r>
      <w:r w:rsidR="008913EC" w:rsidRPr="003C1B0A">
        <w:rPr>
          <w:rFonts w:cs="HelveticaNeue-CondensedBold"/>
          <w:bCs/>
        </w:rPr>
        <w:t>France</w:t>
      </w:r>
      <w:r w:rsidR="00ED27C0" w:rsidRPr="003C1B0A">
        <w:rPr>
          <w:rFonts w:cs="HelveticaNeue-CondensedBold"/>
          <w:bCs/>
        </w:rPr>
        <w:t xml:space="preserve"> €22</w:t>
      </w:r>
      <w:r w:rsidR="008913EC" w:rsidRPr="003C1B0A">
        <w:rPr>
          <w:rFonts w:cs="HelveticaNeue-CondensedBold"/>
          <w:bCs/>
        </w:rPr>
        <w:t>billion</w:t>
      </w:r>
    </w:p>
    <w:p w:rsidR="00ED27C0" w:rsidRPr="003C1B0A" w:rsidRDefault="00634BC5" w:rsidP="00ED27C0">
      <w:pPr>
        <w:autoSpaceDE w:val="0"/>
        <w:autoSpaceDN w:val="0"/>
        <w:adjustRightInd w:val="0"/>
        <w:spacing w:after="0" w:line="240" w:lineRule="auto"/>
        <w:rPr>
          <w:rFonts w:cs="HelveticaNeue-CondensedBold"/>
          <w:bCs/>
        </w:rPr>
      </w:pPr>
      <w:r>
        <w:rPr>
          <w:rFonts w:cs="HelveticaNeue-CondensedBold"/>
          <w:bCs/>
        </w:rPr>
        <w:tab/>
      </w:r>
      <w:r>
        <w:rPr>
          <w:rFonts w:cs="HelveticaNeue-CondensedBold"/>
          <w:bCs/>
        </w:rPr>
        <w:tab/>
      </w:r>
      <w:r w:rsidR="008913EC" w:rsidRPr="003C1B0A">
        <w:rPr>
          <w:rFonts w:cs="HelveticaNeue-CondensedBold"/>
          <w:bCs/>
        </w:rPr>
        <w:t>UK</w:t>
      </w:r>
      <w:r w:rsidR="00ED27C0" w:rsidRPr="003C1B0A">
        <w:rPr>
          <w:rFonts w:cs="HelveticaNeue-CondensedBold"/>
          <w:bCs/>
        </w:rPr>
        <w:t xml:space="preserve"> €22 </w:t>
      </w:r>
      <w:r w:rsidR="008913EC" w:rsidRPr="003C1B0A">
        <w:rPr>
          <w:rFonts w:cs="HelveticaNeue-CondensedBold"/>
          <w:bCs/>
        </w:rPr>
        <w:t>billion</w:t>
      </w:r>
    </w:p>
    <w:p w:rsidR="00ED27C0" w:rsidRPr="003C1B0A" w:rsidRDefault="00634BC5" w:rsidP="00ED27C0">
      <w:pPr>
        <w:autoSpaceDE w:val="0"/>
        <w:autoSpaceDN w:val="0"/>
        <w:adjustRightInd w:val="0"/>
        <w:spacing w:after="0" w:line="240" w:lineRule="auto"/>
        <w:rPr>
          <w:rFonts w:cs="HelveticaNeue-CondensedBold"/>
          <w:bCs/>
        </w:rPr>
      </w:pPr>
      <w:r>
        <w:rPr>
          <w:rFonts w:cs="HelveticaNeue-CondensedBold"/>
          <w:bCs/>
        </w:rPr>
        <w:tab/>
      </w:r>
      <w:r>
        <w:rPr>
          <w:rFonts w:cs="HelveticaNeue-CondensedBold"/>
          <w:bCs/>
        </w:rPr>
        <w:tab/>
      </w:r>
      <w:r w:rsidR="00ED27C0" w:rsidRPr="003C1B0A">
        <w:rPr>
          <w:rFonts w:cs="HelveticaNeue-CondensedBold"/>
          <w:bCs/>
        </w:rPr>
        <w:t>I</w:t>
      </w:r>
      <w:r w:rsidR="008913EC" w:rsidRPr="003C1B0A">
        <w:rPr>
          <w:rFonts w:cs="HelveticaNeue-CondensedBold"/>
          <w:bCs/>
        </w:rPr>
        <w:t>taly</w:t>
      </w:r>
      <w:r w:rsidR="00ED27C0" w:rsidRPr="003C1B0A">
        <w:rPr>
          <w:rFonts w:cs="HelveticaNeue-CondensedBold"/>
          <w:bCs/>
        </w:rPr>
        <w:t xml:space="preserve"> €21</w:t>
      </w:r>
      <w:r w:rsidR="008913EC" w:rsidRPr="003C1B0A">
        <w:rPr>
          <w:rFonts w:cs="HelveticaNeue-CondensedBold"/>
          <w:bCs/>
        </w:rPr>
        <w:t xml:space="preserve"> billion</w:t>
      </w:r>
    </w:p>
    <w:p w:rsidR="00ED27C0" w:rsidRPr="003C1B0A" w:rsidRDefault="00634BC5" w:rsidP="00ED27C0">
      <w:pPr>
        <w:autoSpaceDE w:val="0"/>
        <w:autoSpaceDN w:val="0"/>
        <w:adjustRightInd w:val="0"/>
        <w:spacing w:after="0" w:line="240" w:lineRule="auto"/>
        <w:rPr>
          <w:rFonts w:cs="HelveticaNeue-CondensedBold"/>
          <w:bCs/>
        </w:rPr>
      </w:pPr>
      <w:r>
        <w:rPr>
          <w:rFonts w:cs="HelveticaNeue-CondensedBold"/>
          <w:bCs/>
        </w:rPr>
        <w:tab/>
      </w:r>
      <w:r>
        <w:rPr>
          <w:rFonts w:cs="HelveticaNeue-CondensedBold"/>
          <w:bCs/>
        </w:rPr>
        <w:tab/>
      </w:r>
      <w:r w:rsidR="00ED27C0" w:rsidRPr="003C1B0A">
        <w:rPr>
          <w:rFonts w:cs="HelveticaNeue-CondensedBold"/>
          <w:bCs/>
        </w:rPr>
        <w:t>S</w:t>
      </w:r>
      <w:r w:rsidR="008913EC" w:rsidRPr="003C1B0A">
        <w:rPr>
          <w:rFonts w:cs="HelveticaNeue-CondensedBold"/>
          <w:bCs/>
        </w:rPr>
        <w:t>pain</w:t>
      </w:r>
      <w:r w:rsidR="00ED27C0" w:rsidRPr="003C1B0A">
        <w:rPr>
          <w:rFonts w:cs="HelveticaNeue-CondensedBold"/>
          <w:bCs/>
        </w:rPr>
        <w:t xml:space="preserve"> €16</w:t>
      </w:r>
      <w:r w:rsidR="008913EC" w:rsidRPr="003C1B0A">
        <w:rPr>
          <w:rFonts w:cs="HelveticaNeue-CondensedBold"/>
          <w:bCs/>
        </w:rPr>
        <w:t xml:space="preserve"> billion</w:t>
      </w:r>
    </w:p>
    <w:p w:rsidR="00ED27C0" w:rsidRPr="003C1B0A" w:rsidRDefault="00634BC5" w:rsidP="00ED27C0">
      <w:pPr>
        <w:autoSpaceDE w:val="0"/>
        <w:autoSpaceDN w:val="0"/>
        <w:adjustRightInd w:val="0"/>
        <w:spacing w:after="0" w:line="240" w:lineRule="auto"/>
        <w:rPr>
          <w:rFonts w:cs="HelveticaNeue-CondensedBold"/>
          <w:bCs/>
        </w:rPr>
      </w:pPr>
      <w:r>
        <w:rPr>
          <w:rFonts w:cs="HelveticaNeue-CondensedBold"/>
          <w:bCs/>
        </w:rPr>
        <w:tab/>
      </w:r>
      <w:r>
        <w:rPr>
          <w:rFonts w:cs="HelveticaNeue-CondensedBold"/>
          <w:bCs/>
        </w:rPr>
        <w:tab/>
      </w:r>
      <w:r w:rsidR="00ED27C0" w:rsidRPr="003C1B0A">
        <w:rPr>
          <w:rFonts w:cs="HelveticaNeue-CondensedBold"/>
          <w:bCs/>
        </w:rPr>
        <w:t>P</w:t>
      </w:r>
      <w:r w:rsidR="008913EC" w:rsidRPr="003C1B0A">
        <w:rPr>
          <w:rFonts w:cs="HelveticaNeue-CondensedBold"/>
          <w:bCs/>
        </w:rPr>
        <w:t>oland</w:t>
      </w:r>
      <w:r w:rsidR="00ED27C0" w:rsidRPr="003C1B0A">
        <w:rPr>
          <w:rFonts w:cs="HelveticaNeue-CondensedBold"/>
          <w:bCs/>
        </w:rPr>
        <w:t xml:space="preserve"> €14</w:t>
      </w:r>
      <w:r w:rsidR="008913EC" w:rsidRPr="003C1B0A">
        <w:rPr>
          <w:rFonts w:cs="HelveticaNeue-CondensedBold"/>
          <w:bCs/>
        </w:rPr>
        <w:t xml:space="preserve"> billion</w:t>
      </w:r>
    </w:p>
    <w:p w:rsidR="008913EC" w:rsidRPr="003C1B0A" w:rsidRDefault="00634BC5" w:rsidP="00ED27C0">
      <w:pPr>
        <w:autoSpaceDE w:val="0"/>
        <w:autoSpaceDN w:val="0"/>
        <w:adjustRightInd w:val="0"/>
        <w:spacing w:after="0" w:line="240" w:lineRule="auto"/>
        <w:rPr>
          <w:rFonts w:cs="HelveticaNeue-CondensedBold"/>
          <w:bCs/>
        </w:rPr>
      </w:pPr>
      <w:r>
        <w:rPr>
          <w:rFonts w:cs="HelveticaNeue-CondensedBold"/>
          <w:bCs/>
        </w:rPr>
        <w:tab/>
      </w:r>
      <w:r>
        <w:rPr>
          <w:rFonts w:cs="HelveticaNeue-CondensedBold"/>
          <w:bCs/>
        </w:rPr>
        <w:tab/>
      </w:r>
      <w:r w:rsidR="008913EC" w:rsidRPr="003C1B0A">
        <w:rPr>
          <w:rFonts w:cs="HelveticaNeue-CondensedBold"/>
          <w:bCs/>
        </w:rPr>
        <w:t>Netherland</w:t>
      </w:r>
      <w:r w:rsidR="00ED27C0" w:rsidRPr="003C1B0A">
        <w:rPr>
          <w:rFonts w:cs="HelveticaNeue-CondensedBold"/>
          <w:bCs/>
        </w:rPr>
        <w:t xml:space="preserve"> €6 </w:t>
      </w:r>
      <w:r w:rsidR="008913EC" w:rsidRPr="003C1B0A">
        <w:rPr>
          <w:rFonts w:cs="HelveticaNeue-CondensedBold"/>
          <w:bCs/>
        </w:rPr>
        <w:t>billion</w:t>
      </w:r>
    </w:p>
    <w:p w:rsidR="00ED27C0" w:rsidRDefault="00634BC5" w:rsidP="00ED27C0">
      <w:pPr>
        <w:autoSpaceDE w:val="0"/>
        <w:autoSpaceDN w:val="0"/>
        <w:adjustRightInd w:val="0"/>
        <w:spacing w:after="0" w:line="240" w:lineRule="auto"/>
        <w:rPr>
          <w:rFonts w:cs="HelveticaNeue-LightItalic"/>
          <w:i/>
          <w:iCs/>
        </w:rPr>
      </w:pPr>
      <w:r>
        <w:rPr>
          <w:rFonts w:cs="HelveticaNeue-LightItalic"/>
          <w:i/>
          <w:iCs/>
        </w:rPr>
        <w:tab/>
      </w:r>
      <w:r>
        <w:rPr>
          <w:rFonts w:cs="HelveticaNeue-LightItalic"/>
          <w:i/>
          <w:iCs/>
        </w:rPr>
        <w:tab/>
      </w:r>
      <w:r w:rsidR="00ED27C0" w:rsidRPr="003C1B0A">
        <w:rPr>
          <w:rFonts w:cs="HelveticaNeue-LightItalic"/>
          <w:i/>
          <w:iCs/>
        </w:rPr>
        <w:t>(Duthey, 2013)</w:t>
      </w:r>
    </w:p>
    <w:p w:rsidR="003C1ADE" w:rsidRDefault="003C1ADE" w:rsidP="00ED27C0">
      <w:pPr>
        <w:autoSpaceDE w:val="0"/>
        <w:autoSpaceDN w:val="0"/>
        <w:adjustRightInd w:val="0"/>
        <w:spacing w:after="0" w:line="240" w:lineRule="auto"/>
        <w:rPr>
          <w:rFonts w:cs="HelveticaNeue-LightItalic"/>
          <w:i/>
          <w:iCs/>
        </w:rPr>
      </w:pPr>
    </w:p>
    <w:p w:rsidR="00D358EA" w:rsidRPr="00D358EA" w:rsidRDefault="00D358EA" w:rsidP="00ED27C0">
      <w:pPr>
        <w:autoSpaceDE w:val="0"/>
        <w:autoSpaceDN w:val="0"/>
        <w:adjustRightInd w:val="0"/>
        <w:spacing w:after="0" w:line="240" w:lineRule="auto"/>
        <w:rPr>
          <w:rFonts w:cs="HelveticaNeue-LightItalic"/>
          <w:b/>
          <w:i/>
          <w:iCs/>
        </w:rPr>
      </w:pPr>
      <w:r w:rsidRPr="00D358EA">
        <w:rPr>
          <w:rFonts w:cs="HelveticaNeue-LightItalic"/>
          <w:b/>
          <w:i/>
          <w:iCs/>
        </w:rPr>
        <w:t xml:space="preserve">For further information and interviews please contact: Louise Esplin, Esplin PR, Tel: </w:t>
      </w:r>
      <w:r w:rsidR="00B239AF">
        <w:rPr>
          <w:rFonts w:cs="HelveticaNeue-LightItalic"/>
          <w:b/>
          <w:i/>
          <w:iCs/>
        </w:rPr>
        <w:t xml:space="preserve">+44 </w:t>
      </w:r>
      <w:r w:rsidRPr="00D358EA">
        <w:rPr>
          <w:rFonts w:cs="HelveticaNeue-LightItalic"/>
          <w:b/>
          <w:i/>
          <w:iCs/>
        </w:rPr>
        <w:t>1235 850115 Mob: 07775678237 email: esplinpr@gmail.com</w:t>
      </w:r>
      <w:r w:rsidR="00367CC2">
        <w:rPr>
          <w:rFonts w:cs="HelveticaNeue-LightItalic"/>
          <w:b/>
          <w:i/>
          <w:iCs/>
        </w:rPr>
        <w:t xml:space="preserve"> or </w:t>
      </w:r>
      <w:r w:rsidR="00B239AF">
        <w:rPr>
          <w:rFonts w:cs="HelveticaNeue-LightItalic"/>
          <w:b/>
          <w:i/>
          <w:iCs/>
        </w:rPr>
        <w:t xml:space="preserve">Sue Archbold Tel: + 44 </w:t>
      </w:r>
      <w:r w:rsidR="00367CC2">
        <w:rPr>
          <w:rFonts w:cs="HelveticaNeue-LightItalic"/>
          <w:b/>
          <w:i/>
          <w:iCs/>
        </w:rPr>
        <w:t xml:space="preserve">115 942 1985 email: </w:t>
      </w:r>
      <w:r w:rsidR="00B239AF">
        <w:rPr>
          <w:rFonts w:cs="HelveticaNeue-LightItalic"/>
          <w:b/>
          <w:i/>
          <w:iCs/>
        </w:rPr>
        <w:t>sue</w:t>
      </w:r>
      <w:r w:rsidR="00367CC2" w:rsidRPr="00367CC2">
        <w:rPr>
          <w:rFonts w:cs="HelveticaNeue-LightItalic"/>
          <w:b/>
          <w:i/>
          <w:iCs/>
        </w:rPr>
        <w:t>@earfoundation.org.uk</w:t>
      </w:r>
    </w:p>
    <w:sectPr w:rsidR="00D358EA" w:rsidRPr="00D358EA" w:rsidSect="005D64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HelveticaNeue-LightItalic">
    <w:panose1 w:val="00000000000000000000"/>
    <w:charset w:val="00"/>
    <w:family w:val="swiss"/>
    <w:notTrueType/>
    <w:pitch w:val="default"/>
    <w:sig w:usb0="00000003" w:usb1="00000000" w:usb2="00000000" w:usb3="00000000" w:csb0="00000001" w:csb1="00000000"/>
  </w:font>
  <w:font w:name="Lucida Grande">
    <w:altName w:val="Times New Roman"/>
    <w:charset w:val="00"/>
    <w:family w:val="roman"/>
    <w:pitch w:val="default"/>
    <w:sig w:usb0="00000000" w:usb1="00000000" w:usb2="00000000" w:usb3="00000000" w:csb0="00000000" w:csb1="00000000"/>
  </w:font>
  <w:font w:name="HelveticaNeue-Bold">
    <w:panose1 w:val="00000000000000000000"/>
    <w:charset w:val="00"/>
    <w:family w:val="swiss"/>
    <w:notTrueType/>
    <w:pitch w:val="default"/>
    <w:sig w:usb0="00000003" w:usb1="00000000" w:usb2="00000000" w:usb3="00000000" w:csb0="00000001" w:csb1="00000000"/>
  </w:font>
  <w:font w:name="HelveticaNeue-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A2C7E"/>
    <w:multiLevelType w:val="hybridMultilevel"/>
    <w:tmpl w:val="3A5C3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B940DB"/>
    <w:multiLevelType w:val="hybridMultilevel"/>
    <w:tmpl w:val="A650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C6DBA"/>
    <w:multiLevelType w:val="hybridMultilevel"/>
    <w:tmpl w:val="75BE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52146E"/>
    <w:multiLevelType w:val="hybridMultilevel"/>
    <w:tmpl w:val="C3DC4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BE461F7"/>
    <w:multiLevelType w:val="hybridMultilevel"/>
    <w:tmpl w:val="5C3CF128"/>
    <w:lvl w:ilvl="0" w:tplc="08090001">
      <w:start w:val="1"/>
      <w:numFmt w:val="bullet"/>
      <w:lvlText w:val=""/>
      <w:lvlJc w:val="left"/>
      <w:pPr>
        <w:ind w:left="720" w:hanging="360"/>
      </w:pPr>
      <w:rPr>
        <w:rFonts w:ascii="Symbol" w:hAnsi="Symbol" w:hint="default"/>
      </w:rPr>
    </w:lvl>
    <w:lvl w:ilvl="1" w:tplc="48DA38C4">
      <w:start w:val="51"/>
      <w:numFmt w:val="bullet"/>
      <w:lvlText w:val="•"/>
      <w:lvlJc w:val="left"/>
      <w:pPr>
        <w:ind w:left="1440" w:hanging="360"/>
      </w:pPr>
      <w:rPr>
        <w:rFonts w:ascii="Calibri" w:eastAsiaTheme="minorHAnsi" w:hAnsi="Calibri" w:cs="HelveticaNeue-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67547"/>
    <w:rsid w:val="00015D9B"/>
    <w:rsid w:val="00047CAF"/>
    <w:rsid w:val="00067547"/>
    <w:rsid w:val="00136340"/>
    <w:rsid w:val="001C3415"/>
    <w:rsid w:val="00230D57"/>
    <w:rsid w:val="002A2BC1"/>
    <w:rsid w:val="002B2B70"/>
    <w:rsid w:val="002C2D98"/>
    <w:rsid w:val="00367CC2"/>
    <w:rsid w:val="003C1ADE"/>
    <w:rsid w:val="003C1B0A"/>
    <w:rsid w:val="00451C08"/>
    <w:rsid w:val="0047748B"/>
    <w:rsid w:val="00487F5D"/>
    <w:rsid w:val="004A0528"/>
    <w:rsid w:val="00543994"/>
    <w:rsid w:val="005B4F3E"/>
    <w:rsid w:val="005D64A2"/>
    <w:rsid w:val="006105A7"/>
    <w:rsid w:val="00634BC5"/>
    <w:rsid w:val="0063651A"/>
    <w:rsid w:val="00683AFF"/>
    <w:rsid w:val="006D6AC0"/>
    <w:rsid w:val="00711502"/>
    <w:rsid w:val="00761FCA"/>
    <w:rsid w:val="00771F52"/>
    <w:rsid w:val="007B4683"/>
    <w:rsid w:val="00856579"/>
    <w:rsid w:val="00885F26"/>
    <w:rsid w:val="008913EC"/>
    <w:rsid w:val="008B16EE"/>
    <w:rsid w:val="008E079F"/>
    <w:rsid w:val="009940F4"/>
    <w:rsid w:val="00A53308"/>
    <w:rsid w:val="00A53C7A"/>
    <w:rsid w:val="00A6354F"/>
    <w:rsid w:val="00A67959"/>
    <w:rsid w:val="00B239AF"/>
    <w:rsid w:val="00B94479"/>
    <w:rsid w:val="00BB303D"/>
    <w:rsid w:val="00BD2B6C"/>
    <w:rsid w:val="00C651EB"/>
    <w:rsid w:val="00C66ED8"/>
    <w:rsid w:val="00C7223E"/>
    <w:rsid w:val="00C87395"/>
    <w:rsid w:val="00D07068"/>
    <w:rsid w:val="00D358EA"/>
    <w:rsid w:val="00D764D6"/>
    <w:rsid w:val="00DC5D57"/>
    <w:rsid w:val="00DC5FFD"/>
    <w:rsid w:val="00DF098B"/>
    <w:rsid w:val="00E45348"/>
    <w:rsid w:val="00E6638E"/>
    <w:rsid w:val="00E75699"/>
    <w:rsid w:val="00E80BB9"/>
    <w:rsid w:val="00EA4B85"/>
    <w:rsid w:val="00ED27C0"/>
    <w:rsid w:val="00F30ECC"/>
    <w:rsid w:val="00FB7274"/>
    <w:rsid w:val="00FE5473"/>
    <w:rsid w:val="00FF6A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098B"/>
    <w:pPr>
      <w:ind w:left="720"/>
      <w:contextualSpacing/>
    </w:pPr>
  </w:style>
  <w:style w:type="paragraph" w:customStyle="1" w:styleId="BodyA">
    <w:name w:val="Body A"/>
    <w:rsid w:val="00A53C7A"/>
    <w:pPr>
      <w:spacing w:after="0" w:line="240" w:lineRule="auto"/>
    </w:pPr>
    <w:rPr>
      <w:rFonts w:ascii="Helvetica" w:eastAsia="ヒラギノ角ゴ Pro W3" w:hAnsi="Helvetica" w:cs="Times New Roman"/>
      <w:color w:val="000000"/>
      <w:sz w:val="24"/>
      <w:szCs w:val="20"/>
      <w:lang w:val="en-US" w:eastAsia="en-GB"/>
    </w:rPr>
  </w:style>
  <w:style w:type="character" w:customStyle="1" w:styleId="apple-converted-space">
    <w:name w:val="apple-converted-space"/>
    <w:basedOn w:val="DefaultParagraphFont"/>
    <w:rsid w:val="008B16EE"/>
  </w:style>
  <w:style w:type="character" w:styleId="Emphasis">
    <w:name w:val="Emphasis"/>
    <w:basedOn w:val="DefaultParagraphFont"/>
    <w:uiPriority w:val="20"/>
    <w:qFormat/>
    <w:rsid w:val="008B16EE"/>
    <w:rPr>
      <w:i/>
      <w:iCs/>
    </w:rPr>
  </w:style>
  <w:style w:type="character" w:styleId="Hyperlink">
    <w:name w:val="Hyperlink"/>
    <w:basedOn w:val="DefaultParagraphFont"/>
    <w:uiPriority w:val="99"/>
    <w:semiHidden/>
    <w:unhideWhenUsed/>
    <w:rsid w:val="00C7223E"/>
    <w:rPr>
      <w:color w:val="0000FF"/>
      <w:u w:val="single"/>
    </w:rPr>
  </w:style>
  <w:style w:type="character" w:styleId="FollowedHyperlink">
    <w:name w:val="FollowedHyperlink"/>
    <w:basedOn w:val="DefaultParagraphFont"/>
    <w:uiPriority w:val="99"/>
    <w:semiHidden/>
    <w:unhideWhenUsed/>
    <w:rsid w:val="00C722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1128156">
      <w:bodyDiv w:val="1"/>
      <w:marLeft w:val="0"/>
      <w:marRight w:val="0"/>
      <w:marTop w:val="0"/>
      <w:marBottom w:val="0"/>
      <w:divBdr>
        <w:top w:val="none" w:sz="0" w:space="0" w:color="auto"/>
        <w:left w:val="none" w:sz="0" w:space="0" w:color="auto"/>
        <w:bottom w:val="none" w:sz="0" w:space="0" w:color="auto"/>
        <w:right w:val="none" w:sz="0" w:space="0" w:color="auto"/>
      </w:divBdr>
      <w:divsChild>
        <w:div w:id="1977029445">
          <w:marLeft w:val="0"/>
          <w:marRight w:val="0"/>
          <w:marTop w:val="0"/>
          <w:marBottom w:val="0"/>
          <w:divBdr>
            <w:top w:val="none" w:sz="0" w:space="0" w:color="auto"/>
            <w:left w:val="none" w:sz="0" w:space="0" w:color="auto"/>
            <w:bottom w:val="none" w:sz="0" w:space="0" w:color="auto"/>
            <w:right w:val="none" w:sz="0" w:space="0" w:color="auto"/>
          </w:divBdr>
        </w:div>
        <w:div w:id="1364482636">
          <w:marLeft w:val="0"/>
          <w:marRight w:val="0"/>
          <w:marTop w:val="0"/>
          <w:marBottom w:val="0"/>
          <w:divBdr>
            <w:top w:val="none" w:sz="0" w:space="0" w:color="auto"/>
            <w:left w:val="none" w:sz="0" w:space="0" w:color="auto"/>
            <w:bottom w:val="none" w:sz="0" w:space="0" w:color="auto"/>
            <w:right w:val="none" w:sz="0" w:space="0" w:color="auto"/>
          </w:divBdr>
        </w:div>
        <w:div w:id="1176845773">
          <w:marLeft w:val="0"/>
          <w:marRight w:val="0"/>
          <w:marTop w:val="0"/>
          <w:marBottom w:val="0"/>
          <w:divBdr>
            <w:top w:val="none" w:sz="0" w:space="0" w:color="auto"/>
            <w:left w:val="none" w:sz="0" w:space="0" w:color="auto"/>
            <w:bottom w:val="none" w:sz="0" w:space="0" w:color="auto"/>
            <w:right w:val="none" w:sz="0" w:space="0" w:color="auto"/>
          </w:divBdr>
        </w:div>
        <w:div w:id="1786731220">
          <w:marLeft w:val="0"/>
          <w:marRight w:val="0"/>
          <w:marTop w:val="0"/>
          <w:marBottom w:val="0"/>
          <w:divBdr>
            <w:top w:val="none" w:sz="0" w:space="0" w:color="auto"/>
            <w:left w:val="none" w:sz="0" w:space="0" w:color="auto"/>
            <w:bottom w:val="none" w:sz="0" w:space="0" w:color="auto"/>
            <w:right w:val="none" w:sz="0" w:space="0" w:color="auto"/>
          </w:divBdr>
        </w:div>
      </w:divsChild>
    </w:div>
    <w:div w:id="10586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rfoundation.org.uk/news/articles/5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dc:creator>
  <cp:lastModifiedBy>sue</cp:lastModifiedBy>
  <cp:revision>2</cp:revision>
  <cp:lastPrinted>2016-09-24T10:30:00Z</cp:lastPrinted>
  <dcterms:created xsi:type="dcterms:W3CDTF">2016-09-25T10:34:00Z</dcterms:created>
  <dcterms:modified xsi:type="dcterms:W3CDTF">2016-09-25T10:34:00Z</dcterms:modified>
</cp:coreProperties>
</file>